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241" w:right="0" w:firstLine="0"/>
        <w:rPr>
          <w:rFonts w:ascii="Times New Roman"/>
          <w:sz w:val="20"/>
        </w:rPr>
      </w:pPr>
      <w:r>
        <w:rPr>
          <w:rFonts w:ascii="Times New Roman"/>
          <w:position w:val="3"/>
          <w:sz w:val="20"/>
        </w:rPr>
        <w:drawing>
          <wp:inline distT="0" distB="0" distL="0" distR="0">
            <wp:extent cx="1372189" cy="52577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189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spacing w:val="78"/>
          <w:position w:val="3"/>
          <w:sz w:val="20"/>
        </w:rPr>
        <w:t> </w:t>
      </w:r>
      <w:r>
        <w:rPr>
          <w:rFonts w:ascii="Times New Roman"/>
          <w:spacing w:val="78"/>
          <w:sz w:val="20"/>
        </w:rPr>
        <w:drawing>
          <wp:inline distT="0" distB="0" distL="0" distR="0">
            <wp:extent cx="1748131" cy="49377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131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sz w:val="20"/>
        </w:rPr>
      </w:r>
    </w:p>
    <w:p>
      <w:pPr>
        <w:spacing w:line="172" w:lineRule="exact" w:before="0"/>
        <w:ind w:left="1242" w:right="0" w:firstLine="0"/>
        <w:jc w:val="left"/>
        <w:rPr>
          <w:b/>
          <w:sz w:val="13"/>
        </w:rPr>
      </w:pPr>
      <w:r>
        <w:rPr>
          <w:b/>
          <w:color w:val="003399"/>
          <w:sz w:val="16"/>
        </w:rPr>
        <w:t>U</w:t>
      </w:r>
      <w:r>
        <w:rPr>
          <w:b/>
          <w:color w:val="003399"/>
          <w:sz w:val="13"/>
        </w:rPr>
        <w:t>NIDAD </w:t>
      </w:r>
      <w:r>
        <w:rPr>
          <w:b/>
          <w:color w:val="003399"/>
          <w:sz w:val="16"/>
        </w:rPr>
        <w:t>T</w:t>
      </w:r>
      <w:r>
        <w:rPr>
          <w:b/>
          <w:color w:val="003399"/>
          <w:sz w:val="13"/>
        </w:rPr>
        <w:t>ÉCNICA DE </w:t>
      </w:r>
      <w:r>
        <w:rPr>
          <w:b/>
          <w:color w:val="003399"/>
          <w:sz w:val="16"/>
        </w:rPr>
        <w:t>I</w:t>
      </w:r>
      <w:r>
        <w:rPr>
          <w:b/>
          <w:color w:val="003399"/>
          <w:sz w:val="13"/>
        </w:rPr>
        <w:t>NFRAESTRUCTURAS </w:t>
      </w:r>
      <w:r>
        <w:rPr>
          <w:b/>
          <w:color w:val="003399"/>
          <w:sz w:val="16"/>
        </w:rPr>
        <w:t>D</w:t>
      </w:r>
      <w:r>
        <w:rPr>
          <w:b/>
          <w:color w:val="003399"/>
          <w:sz w:val="13"/>
        </w:rPr>
        <w:t>EPORTIVAS</w:t>
      </w:r>
    </w:p>
    <w:p>
      <w:pPr>
        <w:pStyle w:val="BodyText"/>
        <w:spacing w:before="2"/>
        <w:rPr>
          <w:b/>
        </w:rPr>
      </w:pPr>
    </w:p>
    <w:p>
      <w:pPr>
        <w:spacing w:line="183" w:lineRule="exact" w:before="0"/>
        <w:ind w:left="1242" w:right="0" w:firstLine="0"/>
        <w:jc w:val="left"/>
        <w:rPr>
          <w:sz w:val="16"/>
        </w:rPr>
      </w:pPr>
      <w:r>
        <w:rPr>
          <w:b/>
          <w:sz w:val="16"/>
        </w:rPr>
        <w:t>Ref.: </w:t>
      </w:r>
      <w:r>
        <w:rPr>
          <w:sz w:val="16"/>
        </w:rPr>
        <w:t>JARS</w:t>
      </w:r>
    </w:p>
    <w:p>
      <w:pPr>
        <w:pStyle w:val="BodyText"/>
        <w:spacing w:line="183" w:lineRule="exact"/>
        <w:ind w:left="1242"/>
      </w:pPr>
      <w:r>
        <w:rPr>
          <w:b/>
        </w:rPr>
        <w:t>Expte.: </w:t>
      </w:r>
      <w:r>
        <w:rPr/>
        <w:t>Relación de contratos menores 4º trimestre-ejercicio 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3180"/>
        <w:gridCol w:w="1735"/>
        <w:gridCol w:w="3278"/>
        <w:gridCol w:w="1185"/>
        <w:gridCol w:w="1146"/>
      </w:tblGrid>
      <w:tr>
        <w:trPr>
          <w:trHeight w:val="438" w:hRule="atLeast"/>
        </w:trPr>
        <w:tc>
          <w:tcPr>
            <w:tcW w:w="108" w:type="dxa"/>
            <w:tcBorders>
              <w:right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4" w:type="dxa"/>
            <w:gridSpan w:val="5"/>
            <w:tcBorders>
              <w:left w:val="nil"/>
            </w:tcBorders>
            <w:shd w:val="clear" w:color="auto" w:fill="FFFF00"/>
          </w:tcPr>
          <w:p>
            <w:pPr>
              <w:pStyle w:val="TableParagraph"/>
              <w:spacing w:before="1"/>
              <w:ind w:left="3265" w:right="33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CONTRATOS MENORES 2023 4º TRIMESTRE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897"/>
              <w:rPr>
                <w:b/>
                <w:sz w:val="18"/>
              </w:rPr>
            </w:pPr>
            <w:r>
              <w:rPr>
                <w:b/>
                <w:sz w:val="18"/>
              </w:rPr>
              <w:t>ADJUDICATARIO</w:t>
            </w:r>
          </w:p>
        </w:tc>
        <w:tc>
          <w:tcPr>
            <w:tcW w:w="1735" w:type="dxa"/>
          </w:tcPr>
          <w:p>
            <w:pPr>
              <w:pStyle w:val="TableParagraph"/>
              <w:spacing w:line="278" w:lineRule="auto" w:before="119"/>
              <w:ind w:left="176" w:right="79" w:hanging="71"/>
              <w:rPr>
                <w:b/>
                <w:sz w:val="18"/>
              </w:rPr>
            </w:pPr>
            <w:r>
              <w:rPr>
                <w:b/>
                <w:sz w:val="18"/>
              </w:rPr>
              <w:t>PROCEDIMIENTO ADJUDICACIÓN</w:t>
            </w:r>
          </w:p>
        </w:tc>
        <w:tc>
          <w:tcPr>
            <w:tcW w:w="3278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OBJETO DEL CONTRATO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19"/>
              <w:ind w:left="217" w:right="76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DURACIÓN (MESES)</w:t>
            </w:r>
          </w:p>
        </w:tc>
        <w:tc>
          <w:tcPr>
            <w:tcW w:w="1146" w:type="dxa"/>
          </w:tcPr>
          <w:p>
            <w:pPr>
              <w:pStyle w:val="TableParagraph"/>
              <w:spacing w:line="206" w:lineRule="exact"/>
              <w:ind w:left="11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  <w:p>
            <w:pPr>
              <w:pStyle w:val="TableParagraph"/>
              <w:spacing w:line="278" w:lineRule="auto" w:before="30"/>
              <w:ind w:left="11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 (IVA INCLUIDO)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CARRETERA Y MANTA,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138"/>
              <w:rPr>
                <w:sz w:val="18"/>
              </w:rPr>
            </w:pPr>
            <w:r>
              <w:rPr>
                <w:sz w:val="18"/>
              </w:rPr>
              <w:t>SUMINISTRO DE EQUIPAMIENTO DEPORTIVO VOLEIBOL PABELLÓN GARCÍA SAN ROMÁN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1 DÍA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3.300,95</w:t>
            </w:r>
          </w:p>
        </w:tc>
      </w:tr>
      <w:tr>
        <w:trPr>
          <w:trHeight w:val="1867" w:hRule="atLeast"/>
        </w:trPr>
        <w:tc>
          <w:tcPr>
            <w:tcW w:w="32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JORGE LUIS MANZANO CABRERA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169"/>
              <w:rPr>
                <w:sz w:val="18"/>
              </w:rPr>
            </w:pPr>
            <w:r>
              <w:rPr>
                <w:sz w:val="18"/>
              </w:rPr>
              <w:t>REDACCIÓN DE LOS PROYECTOS PARA LA EJECUCIÓN DE LAS OBRAS DE CUBIERTA DE LAS GRADAS DEL CAMPO DE FÚTBOL PARQUE ATLÁNTICO Y DEL POLIDEPORTIVO JARDÍN DE INFANCIA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21 DÍAS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4.815,00</w:t>
            </w:r>
          </w:p>
        </w:tc>
      </w:tr>
      <w:tr>
        <w:trPr>
          <w:trHeight w:val="913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JOSÉ ALEXIS GIL PÉREZ</w:t>
            </w:r>
          </w:p>
        </w:tc>
        <w:tc>
          <w:tcPr>
            <w:tcW w:w="1735" w:type="dxa"/>
          </w:tcPr>
          <w:p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6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305"/>
              <w:jc w:val="both"/>
              <w:rPr>
                <w:sz w:val="18"/>
              </w:rPr>
            </w:pPr>
            <w:r>
              <w:rPr>
                <w:sz w:val="18"/>
              </w:rPr>
              <w:t>SUMINISTRO E INSTALACIÓN DE VIDRIO LAMINAR EN EL CENTRO DEPORTIVO CONO SUR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1 DÍA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5.296,50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80" w:lineRule="auto" w:before="116"/>
              <w:ind w:left="107" w:right="220"/>
              <w:rPr>
                <w:sz w:val="18"/>
              </w:rPr>
            </w:pPr>
            <w:r>
              <w:rPr>
                <w:sz w:val="18"/>
              </w:rPr>
              <w:t>LOSAM IMPERMEABILIZACIONES, S.L.U.</w:t>
            </w:r>
          </w:p>
        </w:tc>
        <w:tc>
          <w:tcPr>
            <w:tcW w:w="1735" w:type="dxa"/>
          </w:tcPr>
          <w:p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6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159"/>
              <w:rPr>
                <w:sz w:val="18"/>
              </w:rPr>
            </w:pPr>
            <w:r>
              <w:rPr>
                <w:sz w:val="18"/>
              </w:rPr>
              <w:t>IMPERMEABILIZACIÓN DE LA GRADA EN EL CAMPO DE FÚTBOL EL LASSO</w:t>
            </w:r>
          </w:p>
        </w:tc>
        <w:tc>
          <w:tcPr>
            <w:tcW w:w="1185" w:type="dxa"/>
          </w:tcPr>
          <w:p>
            <w:pPr>
              <w:pStyle w:val="TableParagraph"/>
              <w:spacing w:line="280" w:lineRule="auto" w:before="116"/>
              <w:ind w:left="109" w:right="185"/>
              <w:rPr>
                <w:sz w:val="18"/>
              </w:rPr>
            </w:pPr>
            <w:r>
              <w:rPr>
                <w:sz w:val="18"/>
              </w:rPr>
              <w:t>1 MES Y 1 SEMANA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42.651,70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78" w:lineRule="auto" w:before="119"/>
              <w:ind w:left="107" w:right="630"/>
              <w:rPr>
                <w:sz w:val="18"/>
              </w:rPr>
            </w:pPr>
            <w:r>
              <w:rPr>
                <w:sz w:val="18"/>
              </w:rPr>
              <w:t>SOLUCIONES DECORATIVAS IBAIZÁBAL,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559"/>
              <w:rPr>
                <w:sz w:val="18"/>
              </w:rPr>
            </w:pPr>
            <w:r>
              <w:rPr>
                <w:sz w:val="18"/>
              </w:rPr>
              <w:t>IMPERMEABILIZACIÓN DE LA CUBIERTA EL PABELLÓN DEL BATÁN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38.945,15</w:t>
            </w:r>
          </w:p>
        </w:tc>
      </w:tr>
    </w:tbl>
    <w:sectPr>
      <w:type w:val="continuous"/>
      <w:pgSz w:w="11910" w:h="16840"/>
      <w:pgMar w:top="580" w:bottom="280" w:left="4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Félix</dc:creator>
  <dc:title>Ref</dc:title>
  <dcterms:created xsi:type="dcterms:W3CDTF">2025-07-02T18:39:19Z</dcterms:created>
  <dcterms:modified xsi:type="dcterms:W3CDTF">2025-07-02T18:39:19Z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2025-07-02T00:00:00Z</vt:filetime>
  </property>
</Properties>
</file>