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 w:after="1"/>
        <w:rPr>
          <w:rFonts w:ascii="Times New Roman"/>
          <w:sz w:val="27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3"/>
        <w:gridCol w:w="1983"/>
        <w:gridCol w:w="1983"/>
        <w:gridCol w:w="1980"/>
        <w:gridCol w:w="1985"/>
      </w:tblGrid>
      <w:tr>
        <w:trPr>
          <w:trHeight w:val="1422" w:hRule="atLeast"/>
        </w:trPr>
        <w:tc>
          <w:tcPr>
            <w:tcW w:w="9914" w:type="dxa"/>
            <w:gridSpan w:val="5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3009" w:right="29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CONTRATOS MENORES 2024 3º TRIMESTRE</w:t>
            </w:r>
          </w:p>
        </w:tc>
      </w:tr>
      <w:tr>
        <w:trPr>
          <w:trHeight w:val="1648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157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ADJUDICATARIO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299" w:right="203" w:hanging="70"/>
              <w:rPr>
                <w:b/>
                <w:sz w:val="18"/>
              </w:rPr>
            </w:pPr>
            <w:r>
              <w:rPr>
                <w:b/>
                <w:sz w:val="18"/>
              </w:rPr>
              <w:t>PROCEDIMIENTO ADJUDICACIÓN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479" w:right="388" w:hanging="65"/>
              <w:rPr>
                <w:b/>
                <w:sz w:val="18"/>
              </w:rPr>
            </w:pPr>
            <w:r>
              <w:rPr>
                <w:b/>
                <w:sz w:val="18"/>
              </w:rPr>
              <w:t>OBJETO DEL CONTRATO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13" w:right="475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DURACIÓN (MESES)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527" w:right="273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IMPORTE € (IVA INCLUIDO)</w:t>
            </w:r>
          </w:p>
        </w:tc>
      </w:tr>
      <w:tr>
        <w:trPr>
          <w:trHeight w:val="2093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833" w:right="109" w:hanging="690"/>
              <w:rPr>
                <w:sz w:val="18"/>
              </w:rPr>
            </w:pPr>
            <w:r>
              <w:rPr>
                <w:sz w:val="18"/>
              </w:rPr>
              <w:t>ARUCLA CANARIAS S.L.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157" w:right="149"/>
              <w:jc w:val="center"/>
              <w:rPr>
                <w:sz w:val="18"/>
              </w:rPr>
            </w:pPr>
            <w:r>
              <w:rPr>
                <w:sz w:val="18"/>
              </w:rPr>
              <w:t>Acondicionamientos varios campos de fútbol Parque Atlántico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4" w:right="565"/>
              <w:jc w:val="center"/>
              <w:rPr>
                <w:sz w:val="18"/>
              </w:rPr>
            </w:pPr>
            <w:r>
              <w:rPr>
                <w:sz w:val="18"/>
              </w:rPr>
              <w:t>2 meses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right="579"/>
              <w:jc w:val="right"/>
              <w:rPr>
                <w:sz w:val="18"/>
              </w:rPr>
            </w:pPr>
            <w:r>
              <w:rPr>
                <w:sz w:val="18"/>
              </w:rPr>
              <w:t>42.940,86</w:t>
            </w:r>
          </w:p>
        </w:tc>
      </w:tr>
      <w:tr>
        <w:trPr>
          <w:trHeight w:val="1869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157" w:right="144"/>
              <w:jc w:val="center"/>
              <w:rPr>
                <w:sz w:val="18"/>
              </w:rPr>
            </w:pPr>
            <w:r>
              <w:rPr>
                <w:sz w:val="18"/>
              </w:rPr>
              <w:t>EULEN, S.A.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157" w:right="152"/>
              <w:jc w:val="center"/>
              <w:rPr>
                <w:sz w:val="18"/>
              </w:rPr>
            </w:pPr>
            <w:r>
              <w:rPr>
                <w:sz w:val="18"/>
              </w:rPr>
              <w:t>Dotación iluminación pista deportiva de Tenoya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4" w:right="565"/>
              <w:jc w:val="center"/>
              <w:rPr>
                <w:sz w:val="18"/>
              </w:rPr>
            </w:pPr>
            <w:r>
              <w:rPr>
                <w:sz w:val="18"/>
              </w:rPr>
              <w:t>3 meses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right="577"/>
              <w:jc w:val="right"/>
              <w:rPr>
                <w:sz w:val="18"/>
              </w:rPr>
            </w:pPr>
            <w:r>
              <w:rPr>
                <w:sz w:val="18"/>
              </w:rPr>
              <w:t>42.679,00</w:t>
            </w:r>
          </w:p>
        </w:tc>
      </w:tr>
      <w:tr>
        <w:trPr>
          <w:trHeight w:val="2094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61" w:lineRule="auto" w:before="139"/>
              <w:ind w:left="758" w:right="205" w:hanging="521"/>
              <w:rPr>
                <w:sz w:val="18"/>
              </w:rPr>
            </w:pPr>
            <w:r>
              <w:rPr>
                <w:sz w:val="18"/>
              </w:rPr>
              <w:t>PÉREZ MORENO, S.A.U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61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203" w:right="195" w:firstLine="1"/>
              <w:jc w:val="center"/>
              <w:rPr>
                <w:sz w:val="18"/>
              </w:rPr>
            </w:pPr>
            <w:r>
              <w:rPr>
                <w:sz w:val="18"/>
              </w:rPr>
              <w:t>Obras de acondicionamiento del campo de fútbol La Suerte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4" w:right="565"/>
              <w:jc w:val="center"/>
              <w:rPr>
                <w:sz w:val="18"/>
              </w:rPr>
            </w:pPr>
            <w:r>
              <w:rPr>
                <w:sz w:val="18"/>
              </w:rPr>
              <w:t>2 meses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right="577"/>
              <w:jc w:val="right"/>
              <w:rPr>
                <w:sz w:val="18"/>
              </w:rPr>
            </w:pPr>
            <w:r>
              <w:rPr>
                <w:sz w:val="18"/>
              </w:rPr>
              <w:t>30.562,00</w:t>
            </w:r>
          </w:p>
        </w:tc>
      </w:tr>
      <w:tr>
        <w:trPr>
          <w:trHeight w:val="1869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141" w:right="104" w:hanging="3"/>
              <w:rPr>
                <w:sz w:val="18"/>
              </w:rPr>
            </w:pPr>
            <w:r>
              <w:rPr>
                <w:sz w:val="18"/>
              </w:rPr>
              <w:t>CONSTRUCCIONES ALEX Y NADAL, S.L.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157" w:right="147"/>
              <w:jc w:val="center"/>
              <w:rPr>
                <w:sz w:val="18"/>
              </w:rPr>
            </w:pPr>
            <w:r>
              <w:rPr>
                <w:sz w:val="18"/>
              </w:rPr>
              <w:t>Reforma terrero de lucha complejo deportivo La Presa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4" w:right="565"/>
              <w:jc w:val="center"/>
              <w:rPr>
                <w:sz w:val="18"/>
              </w:rPr>
            </w:pPr>
            <w:r>
              <w:rPr>
                <w:sz w:val="18"/>
              </w:rPr>
              <w:t>3 meses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right="577"/>
              <w:jc w:val="right"/>
              <w:rPr>
                <w:sz w:val="18"/>
              </w:rPr>
            </w:pPr>
            <w:r>
              <w:rPr>
                <w:sz w:val="18"/>
              </w:rPr>
              <w:t>42.609,55</w:t>
            </w:r>
          </w:p>
        </w:tc>
      </w:tr>
    </w:tbl>
    <w:p>
      <w:pPr>
        <w:spacing w:after="0"/>
        <w:jc w:val="right"/>
        <w:rPr>
          <w:sz w:val="18"/>
        </w:rPr>
        <w:sectPr>
          <w:headerReference w:type="default" r:id="rId5"/>
          <w:footerReference w:type="default" r:id="rId6"/>
          <w:type w:val="continuous"/>
          <w:pgSz w:w="11910" w:h="16840"/>
          <w:pgMar w:header="368" w:footer="1570" w:top="1940" w:bottom="1760" w:left="1020" w:right="74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 w:after="1"/>
        <w:rPr>
          <w:rFonts w:ascii="Times New Roman"/>
          <w:sz w:val="27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3"/>
        <w:gridCol w:w="1983"/>
        <w:gridCol w:w="1983"/>
        <w:gridCol w:w="1980"/>
        <w:gridCol w:w="1985"/>
      </w:tblGrid>
      <w:tr>
        <w:trPr>
          <w:trHeight w:val="2764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542" w:right="424" w:hanging="84"/>
              <w:rPr>
                <w:sz w:val="18"/>
              </w:rPr>
            </w:pPr>
            <w:r>
              <w:rPr>
                <w:sz w:val="18"/>
              </w:rPr>
              <w:t>JORGE LUIS MANZANO CABRERA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112" w:right="105" w:hanging="1"/>
              <w:jc w:val="center"/>
              <w:rPr>
                <w:sz w:val="18"/>
              </w:rPr>
            </w:pPr>
            <w:r>
              <w:rPr>
                <w:sz w:val="18"/>
              </w:rPr>
              <w:t>Actualización de proyecto 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ejecución de intervención en muro de contención del complejo deportivo Vicente López Socas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4" w:right="562"/>
              <w:jc w:val="center"/>
              <w:rPr>
                <w:sz w:val="18"/>
              </w:rPr>
            </w:pPr>
            <w:r>
              <w:rPr>
                <w:sz w:val="18"/>
              </w:rPr>
              <w:t>1 mes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3" w:right="560"/>
              <w:jc w:val="center"/>
              <w:rPr>
                <w:sz w:val="18"/>
              </w:rPr>
            </w:pPr>
            <w:r>
              <w:rPr>
                <w:sz w:val="18"/>
              </w:rPr>
              <w:t>2.675,00</w:t>
            </w:r>
          </w:p>
        </w:tc>
      </w:tr>
      <w:tr>
        <w:trPr>
          <w:trHeight w:val="1423" w:hRule="atLeast"/>
        </w:trPr>
        <w:tc>
          <w:tcPr>
            <w:tcW w:w="9914" w:type="dxa"/>
            <w:gridSpan w:val="5"/>
            <w:shd w:val="clear" w:color="auto" w:fill="FFFF0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3010" w:right="29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CONTRATOS MENORES 2024 4º TRIMESTRE</w:t>
            </w:r>
          </w:p>
        </w:tc>
      </w:tr>
      <w:tr>
        <w:trPr>
          <w:trHeight w:val="1869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343" w:right="309" w:firstLine="204"/>
              <w:rPr>
                <w:sz w:val="18"/>
              </w:rPr>
            </w:pPr>
            <w:r>
              <w:rPr>
                <w:sz w:val="18"/>
              </w:rPr>
              <w:t>QUÍMICAS MORALES, S.L.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157" w:right="149"/>
              <w:jc w:val="center"/>
              <w:rPr>
                <w:sz w:val="18"/>
              </w:rPr>
            </w:pPr>
            <w:r>
              <w:rPr>
                <w:sz w:val="18"/>
              </w:rPr>
              <w:t>Acondicionamientos varios en la piscina 29 de Abril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4" w:right="565"/>
              <w:jc w:val="center"/>
              <w:rPr>
                <w:sz w:val="18"/>
              </w:rPr>
            </w:pPr>
            <w:r>
              <w:rPr>
                <w:sz w:val="18"/>
              </w:rPr>
              <w:t>2 meses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3" w:right="560"/>
              <w:jc w:val="center"/>
              <w:rPr>
                <w:sz w:val="18"/>
              </w:rPr>
            </w:pPr>
            <w:r>
              <w:rPr>
                <w:sz w:val="18"/>
              </w:rPr>
              <w:t>2.539,07</w:t>
            </w:r>
          </w:p>
        </w:tc>
      </w:tr>
      <w:tr>
        <w:trPr>
          <w:trHeight w:val="2541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307" w:right="210" w:hanging="65"/>
              <w:rPr>
                <w:sz w:val="18"/>
              </w:rPr>
            </w:pPr>
            <w:r>
              <w:rPr>
                <w:sz w:val="18"/>
              </w:rPr>
              <w:t>ANTONIO JAVIER ÁLAMO GARCÍA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157" w:right="149"/>
              <w:jc w:val="center"/>
              <w:rPr>
                <w:sz w:val="18"/>
              </w:rPr>
            </w:pPr>
            <w:r>
              <w:rPr>
                <w:sz w:val="18"/>
              </w:rPr>
              <w:t>Redacción de proyecto de instalación eléctrica de BT e iluminación del campo de fútbol Jorge Pulido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4" w:right="565"/>
              <w:jc w:val="center"/>
              <w:rPr>
                <w:sz w:val="18"/>
              </w:rPr>
            </w:pPr>
            <w:r>
              <w:rPr>
                <w:sz w:val="18"/>
              </w:rPr>
              <w:t>2 meses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3" w:right="560"/>
              <w:jc w:val="center"/>
              <w:rPr>
                <w:sz w:val="18"/>
              </w:rPr>
            </w:pPr>
            <w:r>
              <w:rPr>
                <w:sz w:val="18"/>
              </w:rPr>
              <w:t>15.969,75</w:t>
            </w:r>
          </w:p>
        </w:tc>
      </w:tr>
      <w:tr>
        <w:trPr>
          <w:trHeight w:val="2318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312" w:right="298" w:firstLine="3"/>
              <w:jc w:val="center"/>
              <w:rPr>
                <w:sz w:val="18"/>
              </w:rPr>
            </w:pPr>
            <w:r>
              <w:rPr>
                <w:sz w:val="18"/>
              </w:rPr>
              <w:t>SERVICIOS DEPORTIVOS INTEGRALES CANARIOS, S.L.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227" w:right="220" w:firstLine="1"/>
              <w:jc w:val="center"/>
              <w:rPr>
                <w:sz w:val="18"/>
              </w:rPr>
            </w:pPr>
            <w:r>
              <w:rPr>
                <w:sz w:val="18"/>
              </w:rPr>
              <w:t>Suministro e instalación de asientos en gradas del polideportivo El Batán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4" w:right="562"/>
              <w:jc w:val="center"/>
              <w:rPr>
                <w:sz w:val="18"/>
              </w:rPr>
            </w:pPr>
            <w:r>
              <w:rPr>
                <w:sz w:val="18"/>
              </w:rPr>
              <w:t>1 mes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3" w:right="560"/>
              <w:jc w:val="center"/>
              <w:rPr>
                <w:sz w:val="18"/>
              </w:rPr>
            </w:pPr>
            <w:r>
              <w:rPr>
                <w:sz w:val="18"/>
              </w:rPr>
              <w:t>14.518,83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header="368" w:footer="1570" w:top="1940" w:bottom="1760" w:left="1020" w:right="74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 w:after="1"/>
        <w:rPr>
          <w:rFonts w:ascii="Times New Roman"/>
          <w:sz w:val="27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3"/>
        <w:gridCol w:w="1983"/>
        <w:gridCol w:w="1983"/>
        <w:gridCol w:w="1980"/>
        <w:gridCol w:w="1985"/>
      </w:tblGrid>
      <w:tr>
        <w:trPr>
          <w:trHeight w:val="2092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509" w:right="158" w:hanging="315"/>
              <w:rPr>
                <w:sz w:val="18"/>
              </w:rPr>
            </w:pPr>
            <w:r>
              <w:rPr>
                <w:sz w:val="18"/>
              </w:rPr>
              <w:t>JOSÉ RODRÍGUEZ GONZÁLEZ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157" w:right="147"/>
              <w:jc w:val="center"/>
              <w:rPr>
                <w:sz w:val="18"/>
              </w:rPr>
            </w:pPr>
            <w:r>
              <w:rPr>
                <w:sz w:val="18"/>
              </w:rPr>
              <w:t>Tratamiento previo y pintura de cerchas metálicas piscina 29 de abril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4" w:right="562"/>
              <w:jc w:val="center"/>
              <w:rPr>
                <w:sz w:val="18"/>
              </w:rPr>
            </w:pPr>
            <w:r>
              <w:rPr>
                <w:sz w:val="18"/>
              </w:rPr>
              <w:t>1 mes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3" w:right="560"/>
              <w:jc w:val="center"/>
              <w:rPr>
                <w:sz w:val="18"/>
              </w:rPr>
            </w:pPr>
            <w:r>
              <w:rPr>
                <w:sz w:val="18"/>
              </w:rPr>
              <w:t>33.985,88</w:t>
            </w:r>
          </w:p>
        </w:tc>
      </w:tr>
      <w:tr>
        <w:trPr>
          <w:trHeight w:val="2095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41"/>
              <w:ind w:left="107" w:right="93"/>
              <w:jc w:val="center"/>
              <w:rPr>
                <w:sz w:val="18"/>
              </w:rPr>
            </w:pPr>
            <w:r>
              <w:rPr>
                <w:sz w:val="18"/>
              </w:rPr>
              <w:t>LABETEC ENSAYOS TÉCNICOS CANARIOS, S.A.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41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41"/>
              <w:ind w:left="129" w:right="122" w:hanging="2"/>
              <w:jc w:val="center"/>
              <w:rPr>
                <w:sz w:val="18"/>
              </w:rPr>
            </w:pPr>
            <w:r>
              <w:rPr>
                <w:sz w:val="18"/>
              </w:rPr>
              <w:t>Estudio geotécnico torres de iluminación en el campo de fútbol Las Coloradas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41"/>
              <w:ind w:left="574" w:right="562"/>
              <w:jc w:val="center"/>
              <w:rPr>
                <w:sz w:val="18"/>
              </w:rPr>
            </w:pPr>
            <w:r>
              <w:rPr>
                <w:sz w:val="18"/>
              </w:rPr>
              <w:t>1 mes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41"/>
              <w:ind w:left="573" w:right="560"/>
              <w:jc w:val="center"/>
              <w:rPr>
                <w:sz w:val="18"/>
              </w:rPr>
            </w:pPr>
            <w:r>
              <w:rPr>
                <w:sz w:val="18"/>
              </w:rPr>
              <w:t>8.346,00</w:t>
            </w:r>
          </w:p>
        </w:tc>
      </w:tr>
      <w:tr>
        <w:trPr>
          <w:trHeight w:val="2538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158" w:firstLine="125"/>
              <w:rPr>
                <w:sz w:val="18"/>
              </w:rPr>
            </w:pPr>
            <w:r>
              <w:rPr>
                <w:sz w:val="18"/>
              </w:rPr>
              <w:t>CARLOS JAVIER QUINTANA GARCÍA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134" w:right="126" w:firstLine="1"/>
              <w:jc w:val="center"/>
              <w:rPr>
                <w:sz w:val="18"/>
              </w:rPr>
            </w:pPr>
            <w:r>
              <w:rPr>
                <w:sz w:val="18"/>
              </w:rPr>
              <w:t>Redacción de proyecto de instalación eléctrica y alumbrado de pista deportiva La Paterna y Rodríguez Monroy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4" w:right="562"/>
              <w:jc w:val="center"/>
              <w:rPr>
                <w:sz w:val="18"/>
              </w:rPr>
            </w:pPr>
            <w:r>
              <w:rPr>
                <w:sz w:val="18"/>
              </w:rPr>
              <w:t>1 mes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3" w:right="560"/>
              <w:jc w:val="center"/>
              <w:rPr>
                <w:sz w:val="18"/>
              </w:rPr>
            </w:pPr>
            <w:r>
              <w:rPr>
                <w:sz w:val="18"/>
              </w:rPr>
              <w:t>15.340,00</w:t>
            </w:r>
          </w:p>
        </w:tc>
      </w:tr>
      <w:tr>
        <w:trPr>
          <w:trHeight w:val="2318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42"/>
              <w:ind w:left="107" w:right="93"/>
              <w:jc w:val="center"/>
              <w:rPr>
                <w:sz w:val="18"/>
              </w:rPr>
            </w:pPr>
            <w:r>
              <w:rPr>
                <w:sz w:val="18"/>
              </w:rPr>
              <w:t>LABETEC ENSAYOS TÉCNICOS CANARIOS, S.A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42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42"/>
              <w:ind w:left="107" w:right="102"/>
              <w:jc w:val="center"/>
              <w:rPr>
                <w:sz w:val="18"/>
              </w:rPr>
            </w:pPr>
            <w:r>
              <w:rPr>
                <w:sz w:val="18"/>
              </w:rPr>
              <w:t>Realización de calicatas y análisis del terreno en la cancha de fútbol en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el Polvorín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42"/>
              <w:ind w:left="574" w:right="565"/>
              <w:jc w:val="center"/>
              <w:rPr>
                <w:sz w:val="18"/>
              </w:rPr>
            </w:pPr>
            <w:r>
              <w:rPr>
                <w:sz w:val="18"/>
              </w:rPr>
              <w:t>1 semana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42"/>
              <w:ind w:left="573" w:right="560"/>
              <w:jc w:val="center"/>
              <w:rPr>
                <w:sz w:val="18"/>
              </w:rPr>
            </w:pPr>
            <w:r>
              <w:rPr>
                <w:sz w:val="18"/>
              </w:rPr>
              <w:t>3.064,48</w:t>
            </w:r>
          </w:p>
        </w:tc>
      </w:tr>
      <w:tr>
        <w:trPr>
          <w:trHeight w:val="1872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247" w:right="135" w:hanging="80"/>
              <w:rPr>
                <w:sz w:val="18"/>
              </w:rPr>
            </w:pPr>
            <w:r>
              <w:rPr>
                <w:sz w:val="18"/>
              </w:rPr>
              <w:t>SISCOCAN GRUPO COMERCIAL, S.L.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155" w:right="144" w:hanging="2"/>
              <w:jc w:val="center"/>
              <w:rPr>
                <w:sz w:val="18"/>
              </w:rPr>
            </w:pPr>
            <w:r>
              <w:rPr>
                <w:sz w:val="18"/>
              </w:rPr>
              <w:t>Suministro de panel de viraje para la piscina Julio Navarro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4" w:right="562"/>
              <w:jc w:val="center"/>
              <w:rPr>
                <w:sz w:val="18"/>
              </w:rPr>
            </w:pPr>
            <w:r>
              <w:rPr>
                <w:sz w:val="18"/>
              </w:rPr>
              <w:t>1 mes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3" w:right="560"/>
              <w:jc w:val="center"/>
              <w:rPr>
                <w:sz w:val="18"/>
              </w:rPr>
            </w:pPr>
            <w:r>
              <w:rPr>
                <w:sz w:val="18"/>
              </w:rPr>
              <w:t>15.942,14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910" w:h="16840"/>
          <w:pgMar w:header="368" w:footer="1570" w:top="1940" w:bottom="1760" w:left="1020" w:right="74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 w:after="1"/>
        <w:rPr>
          <w:rFonts w:ascii="Times New Roman"/>
          <w:sz w:val="27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3"/>
        <w:gridCol w:w="1983"/>
        <w:gridCol w:w="1983"/>
        <w:gridCol w:w="1980"/>
        <w:gridCol w:w="1985"/>
      </w:tblGrid>
      <w:tr>
        <w:trPr>
          <w:trHeight w:val="2315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321" w:right="308" w:firstLine="1"/>
              <w:jc w:val="center"/>
              <w:rPr>
                <w:sz w:val="18"/>
              </w:rPr>
            </w:pPr>
            <w:r>
              <w:rPr>
                <w:sz w:val="18"/>
              </w:rPr>
              <w:t>TÉCNICAS OPERATIVAS CANARIAS, S.L.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213" w:right="207" w:firstLine="2"/>
              <w:jc w:val="center"/>
              <w:rPr>
                <w:sz w:val="18"/>
              </w:rPr>
            </w:pPr>
            <w:r>
              <w:rPr>
                <w:sz w:val="18"/>
              </w:rPr>
              <w:t>Estabilización de talud en el aparcamiento del Complejo deportivo Las Palmeras Golf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4" w:right="562"/>
              <w:jc w:val="center"/>
              <w:rPr>
                <w:sz w:val="18"/>
              </w:rPr>
            </w:pPr>
            <w:r>
              <w:rPr>
                <w:sz w:val="18"/>
              </w:rPr>
              <w:t>1 mes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3" w:right="560"/>
              <w:jc w:val="center"/>
              <w:rPr>
                <w:sz w:val="18"/>
              </w:rPr>
            </w:pPr>
            <w:r>
              <w:rPr>
                <w:sz w:val="18"/>
              </w:rPr>
              <w:t>35.736,00</w:t>
            </w:r>
          </w:p>
        </w:tc>
      </w:tr>
      <w:tr>
        <w:trPr>
          <w:trHeight w:val="2095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41"/>
              <w:ind w:left="833" w:right="220" w:hanging="581"/>
              <w:rPr>
                <w:sz w:val="18"/>
              </w:rPr>
            </w:pPr>
            <w:r>
              <w:rPr>
                <w:sz w:val="18"/>
              </w:rPr>
              <w:t>THERMO METAL, S.L.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41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41"/>
              <w:ind w:left="114" w:right="104" w:hanging="2"/>
              <w:jc w:val="center"/>
              <w:rPr>
                <w:sz w:val="18"/>
              </w:rPr>
            </w:pPr>
            <w:r>
              <w:rPr>
                <w:sz w:val="18"/>
              </w:rPr>
              <w:t>Reposición de lucernarios en la cubierta del polideportivo El Batán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41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3 semanas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41"/>
              <w:ind w:left="573" w:right="560"/>
              <w:jc w:val="center"/>
              <w:rPr>
                <w:sz w:val="18"/>
              </w:rPr>
            </w:pPr>
            <w:r>
              <w:rPr>
                <w:sz w:val="18"/>
              </w:rPr>
              <w:t>28.503,76</w:t>
            </w:r>
          </w:p>
        </w:tc>
      </w:tr>
      <w:tr>
        <w:trPr>
          <w:trHeight w:val="2094" w:hRule="atLeast"/>
        </w:trPr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172"/>
              <w:rPr>
                <w:sz w:val="18"/>
              </w:rPr>
            </w:pPr>
            <w:r>
              <w:rPr>
                <w:sz w:val="18"/>
              </w:rPr>
              <w:t>ELOPAUFRAN, S.L.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659" w:right="158" w:hanging="476"/>
              <w:rPr>
                <w:sz w:val="18"/>
              </w:rPr>
            </w:pPr>
            <w:r>
              <w:rPr>
                <w:sz w:val="18"/>
              </w:rPr>
              <w:t>Arts. 118 y 131.3 de la LCSP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9" w:lineRule="auto" w:before="139"/>
              <w:ind w:left="114" w:right="103"/>
              <w:jc w:val="center"/>
              <w:rPr>
                <w:sz w:val="18"/>
              </w:rPr>
            </w:pPr>
            <w:r>
              <w:rPr>
                <w:sz w:val="18"/>
              </w:rPr>
              <w:t>Suministro de puertas para cabinas sanitarias de la piscina Julio Navarro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right="582"/>
              <w:jc w:val="right"/>
              <w:rPr>
                <w:sz w:val="18"/>
              </w:rPr>
            </w:pPr>
            <w:r>
              <w:rPr>
                <w:sz w:val="18"/>
              </w:rPr>
              <w:t>1 semana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39"/>
              <w:ind w:left="573" w:right="560"/>
              <w:jc w:val="center"/>
              <w:rPr>
                <w:sz w:val="18"/>
              </w:rPr>
            </w:pPr>
            <w:r>
              <w:rPr>
                <w:sz w:val="18"/>
              </w:rPr>
              <w:t>5.107,88</w:t>
            </w:r>
          </w:p>
        </w:tc>
      </w:tr>
    </w:tbl>
    <w:sectPr>
      <w:pgSz w:w="11910" w:h="16840"/>
      <w:pgMar w:header="368" w:footer="1570" w:top="1940" w:bottom="1760" w:left="10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39999pt;margin-top:752.395264pt;width:131.4pt;height:33.9pt;mso-position-horizontal-relative:page;mso-position-vertical-relative:page;z-index:-25217945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sz w:val="14"/>
                  </w:rPr>
                  <w:t>C</w:t>
                </w:r>
                <w:r>
                  <w:rPr>
                    <w:sz w:val="11"/>
                  </w:rPr>
                  <w:t>OMPLEJO </w:t>
                </w:r>
                <w:r>
                  <w:rPr>
                    <w:sz w:val="14"/>
                  </w:rPr>
                  <w:t>D</w:t>
                </w:r>
                <w:r>
                  <w:rPr>
                    <w:sz w:val="11"/>
                  </w:rPr>
                  <w:t>EPORTIVO </w:t>
                </w:r>
                <w:r>
                  <w:rPr>
                    <w:sz w:val="14"/>
                  </w:rPr>
                  <w:t>L</w:t>
                </w:r>
                <w:r>
                  <w:rPr>
                    <w:sz w:val="11"/>
                  </w:rPr>
                  <w:t>AS </w:t>
                </w:r>
                <w:r>
                  <w:rPr>
                    <w:sz w:val="14"/>
                  </w:rPr>
                  <w:t>P</w:t>
                </w:r>
                <w:r>
                  <w:rPr>
                    <w:sz w:val="11"/>
                  </w:rPr>
                  <w:t>ALMERAS </w:t>
                </w:r>
                <w:r>
                  <w:rPr>
                    <w:sz w:val="14"/>
                  </w:rPr>
                  <w:t>G</w:t>
                </w:r>
                <w:r>
                  <w:rPr>
                    <w:sz w:val="11"/>
                  </w:rPr>
                  <w:t>OLF</w:t>
                </w:r>
              </w:p>
              <w:p>
                <w:pPr>
                  <w:spacing w:before="0"/>
                  <w:ind w:left="20" w:right="59" w:firstLine="0"/>
                  <w:jc w:val="left"/>
                  <w:rPr>
                    <w:b/>
                    <w:sz w:val="14"/>
                  </w:rPr>
                </w:pPr>
                <w:r>
                  <w:rPr>
                    <w:sz w:val="14"/>
                  </w:rPr>
                  <w:t>Avda. Doctor Alfonso Chiscano Díaz, s/n 35019 – Las Palmas de Gran Canaria </w:t>
                </w:r>
                <w:hyperlink r:id="rId1">
                  <w:r>
                    <w:rPr>
                      <w:b/>
                      <w:color w:val="001F5F"/>
                      <w:sz w:val="14"/>
                    </w:rPr>
                    <w:t>www.deporteslaspalmasgc.com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134976">
          <wp:simplePos x="0" y="0"/>
          <wp:positionH relativeFrom="page">
            <wp:posOffset>360045</wp:posOffset>
          </wp:positionH>
          <wp:positionV relativeFrom="page">
            <wp:posOffset>233679</wp:posOffset>
          </wp:positionV>
          <wp:extent cx="3171197" cy="542925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71197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.32pt;margin-top:62.641586pt;width:236.3pt;height:35.4pt;mso-position-horizontal-relative:page;mso-position-vertical-relative:page;z-index:-25218048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b/>
                    <w:sz w:val="13"/>
                  </w:rPr>
                </w:pPr>
                <w:r>
                  <w:rPr>
                    <w:b/>
                    <w:color w:val="003399"/>
                    <w:sz w:val="16"/>
                  </w:rPr>
                  <w:t>U</w:t>
                </w:r>
                <w:r>
                  <w:rPr>
                    <w:b/>
                    <w:color w:val="003399"/>
                    <w:sz w:val="13"/>
                  </w:rPr>
                  <w:t>NIDAD </w:t>
                </w:r>
                <w:r>
                  <w:rPr>
                    <w:b/>
                    <w:color w:val="003399"/>
                    <w:sz w:val="16"/>
                  </w:rPr>
                  <w:t>T</w:t>
                </w:r>
                <w:r>
                  <w:rPr>
                    <w:b/>
                    <w:color w:val="003399"/>
                    <w:sz w:val="13"/>
                  </w:rPr>
                  <w:t>ÉCNICA DE </w:t>
                </w:r>
                <w:r>
                  <w:rPr>
                    <w:b/>
                    <w:color w:val="003399"/>
                    <w:sz w:val="16"/>
                  </w:rPr>
                  <w:t>I</w:t>
                </w:r>
                <w:r>
                  <w:rPr>
                    <w:b/>
                    <w:color w:val="003399"/>
                    <w:sz w:val="13"/>
                  </w:rPr>
                  <w:t>NFRAESTRUCTURAS </w:t>
                </w:r>
                <w:r>
                  <w:rPr>
                    <w:b/>
                    <w:color w:val="003399"/>
                    <w:sz w:val="16"/>
                  </w:rPr>
                  <w:t>D</w:t>
                </w:r>
                <w:r>
                  <w:rPr>
                    <w:b/>
                    <w:color w:val="003399"/>
                    <w:sz w:val="13"/>
                  </w:rPr>
                  <w:t>EPORTIVAS</w:t>
                </w:r>
              </w:p>
              <w:p>
                <w:pPr>
                  <w:spacing w:line="183" w:lineRule="exact" w:before="121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Ref.: </w:t>
                </w:r>
                <w:r>
                  <w:rPr>
                    <w:sz w:val="16"/>
                  </w:rPr>
                  <w:t>EGA/JARS/dgs</w:t>
                </w:r>
              </w:p>
              <w:p>
                <w:pPr>
                  <w:pStyle w:val="BodyText"/>
                  <w:spacing w:line="183" w:lineRule="exact"/>
                  <w:ind w:left="20"/>
                </w:pPr>
                <w:r>
                  <w:rPr>
                    <w:b/>
                  </w:rPr>
                  <w:t>Expte.: </w:t>
                </w:r>
                <w:r>
                  <w:rPr/>
                  <w:t>Relación de contratos menores 3º trimester ejercicio 2024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porteslaspalmasgc.com/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Félix</dc:creator>
  <dc:title>Ref</dc:title>
  <dcterms:created xsi:type="dcterms:W3CDTF">2025-07-02T18:40:56Z</dcterms:created>
  <dcterms:modified xsi:type="dcterms:W3CDTF">2025-07-02T18:40:56Z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2025-07-02T00:00:00Z</vt:filetime>
  </property>
</Properties>
</file>